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2E4F" w14:textId="71FD1A31" w:rsidR="005B4D62" w:rsidRPr="00A165F0" w:rsidRDefault="00A165F0" w:rsidP="00A165F0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A165F0">
        <w:rPr>
          <w:rFonts w:ascii="仿宋" w:eastAsia="仿宋" w:hAnsi="仿宋" w:hint="eastAsia"/>
          <w:b/>
          <w:bCs/>
          <w:sz w:val="44"/>
          <w:szCs w:val="44"/>
        </w:rPr>
        <w:t>关于方案图调整的说明</w:t>
      </w:r>
    </w:p>
    <w:p w14:paraId="15E2B4F3" w14:textId="35449E87" w:rsidR="00A165F0" w:rsidRPr="00A165F0" w:rsidRDefault="00A165F0">
      <w:pPr>
        <w:rPr>
          <w:rFonts w:ascii="仿宋" w:eastAsia="仿宋" w:hAnsi="仿宋"/>
        </w:rPr>
      </w:pPr>
    </w:p>
    <w:p w14:paraId="24826920" w14:textId="6BD0E49A" w:rsidR="00A165F0" w:rsidRDefault="00A165F0" w:rsidP="00A165F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165F0">
        <w:rPr>
          <w:rFonts w:ascii="仿宋" w:eastAsia="仿宋" w:hAnsi="仿宋" w:hint="eastAsia"/>
          <w:sz w:val="32"/>
          <w:szCs w:val="32"/>
        </w:rPr>
        <w:t>由于土地未完全交付</w:t>
      </w:r>
      <w:r>
        <w:rPr>
          <w:rFonts w:ascii="仿宋" w:eastAsia="仿宋" w:hAnsi="仿宋" w:hint="eastAsia"/>
          <w:sz w:val="32"/>
          <w:szCs w:val="32"/>
        </w:rPr>
        <w:t>，公交集团公司对总体方案布局进行了调整“见</w:t>
      </w:r>
      <w:r w:rsidR="00054187" w:rsidRPr="00054187">
        <w:rPr>
          <w:rFonts w:ascii="仿宋" w:eastAsia="仿宋" w:hAnsi="仿宋"/>
          <w:sz w:val="32"/>
          <w:szCs w:val="32"/>
        </w:rPr>
        <w:t>2022.3.6：</w:t>
      </w:r>
      <w:r w:rsidRPr="00A165F0">
        <w:rPr>
          <w:rFonts w:ascii="仿宋" w:eastAsia="仿宋" w:hAnsi="仿宋" w:hint="eastAsia"/>
          <w:sz w:val="32"/>
          <w:szCs w:val="32"/>
        </w:rPr>
        <w:t>大安大山铺方特公交首末站方案一（调整）</w:t>
      </w:r>
      <w:r>
        <w:rPr>
          <w:rFonts w:ascii="仿宋" w:eastAsia="仿宋" w:hAnsi="仿宋" w:hint="eastAsia"/>
          <w:sz w:val="32"/>
          <w:szCs w:val="32"/>
        </w:rPr>
        <w:t>”，对于停车坝面地坪</w:t>
      </w:r>
      <w:r w:rsidR="00054187">
        <w:rPr>
          <w:rFonts w:ascii="仿宋" w:eastAsia="仿宋" w:hAnsi="仿宋" w:hint="eastAsia"/>
          <w:sz w:val="32"/>
          <w:szCs w:val="32"/>
        </w:rPr>
        <w:t>（见</w:t>
      </w:r>
      <w:r w:rsidR="00054187" w:rsidRPr="00054187">
        <w:rPr>
          <w:rFonts w:ascii="仿宋" w:eastAsia="仿宋" w:hAnsi="仿宋" w:hint="eastAsia"/>
          <w:sz w:val="32"/>
          <w:szCs w:val="32"/>
        </w:rPr>
        <w:t>围墙及广场节点</w:t>
      </w:r>
      <w:r w:rsidR="00054187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、人行道及集散广场</w:t>
      </w:r>
      <w:r w:rsidR="00054187">
        <w:rPr>
          <w:rFonts w:ascii="仿宋" w:eastAsia="仿宋" w:hAnsi="仿宋" w:hint="eastAsia"/>
          <w:sz w:val="32"/>
          <w:szCs w:val="32"/>
        </w:rPr>
        <w:t>（见</w:t>
      </w:r>
      <w:r w:rsidR="00054187" w:rsidRPr="00054187">
        <w:rPr>
          <w:rFonts w:ascii="仿宋" w:eastAsia="仿宋" w:hAnsi="仿宋" w:hint="eastAsia"/>
          <w:sz w:val="32"/>
          <w:szCs w:val="32"/>
        </w:rPr>
        <w:t>围墙及广场节点</w:t>
      </w:r>
      <w:r w:rsidR="00054187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、排水沟</w:t>
      </w:r>
      <w:r w:rsidR="00054187">
        <w:rPr>
          <w:rFonts w:ascii="仿宋" w:eastAsia="仿宋" w:hAnsi="仿宋" w:hint="eastAsia"/>
          <w:sz w:val="32"/>
          <w:szCs w:val="32"/>
        </w:rPr>
        <w:t>（见</w:t>
      </w:r>
      <w:r w:rsidR="00054187" w:rsidRPr="00054187">
        <w:rPr>
          <w:rFonts w:ascii="仿宋" w:eastAsia="仿宋" w:hAnsi="仿宋"/>
          <w:sz w:val="32"/>
          <w:szCs w:val="32"/>
        </w:rPr>
        <w:t>3-1方特公交首末站总图</w:t>
      </w:r>
      <w:r w:rsidR="00054187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等的做法仍按照原设计进行，原设计的围墙取消。</w:t>
      </w:r>
      <w:r w:rsidR="003B4173">
        <w:rPr>
          <w:rFonts w:ascii="仿宋" w:eastAsia="仿宋" w:hAnsi="仿宋" w:hint="eastAsia"/>
          <w:sz w:val="32"/>
          <w:szCs w:val="32"/>
        </w:rPr>
        <w:t>水电总图中的水电接点、走向根据现场实际确定。</w:t>
      </w:r>
    </w:p>
    <w:p w14:paraId="17EEE8C8" w14:textId="34363F6F" w:rsidR="00A165F0" w:rsidRDefault="00A165F0" w:rsidP="00A165F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特此说明</w:t>
      </w:r>
    </w:p>
    <w:p w14:paraId="6C095CAA" w14:textId="77777777" w:rsidR="00A165F0" w:rsidRDefault="00A165F0" w:rsidP="00A165F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202C470A" w14:textId="69BBFDED" w:rsidR="00A165F0" w:rsidRDefault="00A165F0" w:rsidP="00A165F0">
      <w:pPr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自贡市公交集团有限责任公司</w:t>
      </w:r>
    </w:p>
    <w:p w14:paraId="72EDDCCE" w14:textId="0B50639B" w:rsidR="00A165F0" w:rsidRPr="00A165F0" w:rsidRDefault="00A165F0" w:rsidP="00A165F0">
      <w:pPr>
        <w:wordWrap w:val="0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022</w:t>
      </w:r>
      <w:r>
        <w:rPr>
          <w:rFonts w:ascii="仿宋" w:eastAsia="仿宋" w:hAnsi="仿宋" w:hint="eastAsia"/>
          <w:sz w:val="32"/>
          <w:szCs w:val="32"/>
        </w:rPr>
        <w:t>年3月1</w:t>
      </w:r>
      <w:r>
        <w:rPr>
          <w:rFonts w:ascii="仿宋" w:eastAsia="仿宋" w:hAnsi="仿宋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 xml:space="preserve">日 </w:t>
      </w:r>
      <w:r>
        <w:rPr>
          <w:rFonts w:ascii="仿宋" w:eastAsia="仿宋" w:hAnsi="仿宋"/>
          <w:sz w:val="32"/>
          <w:szCs w:val="32"/>
        </w:rPr>
        <w:t xml:space="preserve"> </w:t>
      </w:r>
    </w:p>
    <w:sectPr w:rsidR="00A165F0" w:rsidRPr="00A165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473"/>
    <w:rsid w:val="00054187"/>
    <w:rsid w:val="003B4173"/>
    <w:rsid w:val="005B4D62"/>
    <w:rsid w:val="00A165F0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94588"/>
  <w15:chartTrackingRefBased/>
  <w15:docId w15:val="{130128B3-7171-40DA-A1EC-E3247C06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hzj513474997@outlook.com</dc:creator>
  <cp:keywords/>
  <dc:description/>
  <cp:lastModifiedBy>hzj513474997@outlook.com</cp:lastModifiedBy>
  <cp:revision>4</cp:revision>
  <dcterms:created xsi:type="dcterms:W3CDTF">2022-03-09T14:55:00Z</dcterms:created>
  <dcterms:modified xsi:type="dcterms:W3CDTF">2022-03-09T15:05:00Z</dcterms:modified>
</cp:coreProperties>
</file>