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outlineLvl w:val="0"/>
        <w:rPr>
          <w:rFonts w:ascii="仿宋" w:hAnsi="仿宋" w:eastAsia="仿宋" w:cs="仿宋"/>
          <w:b/>
          <w:bCs/>
          <w:color w:val="2C2C2C"/>
          <w:kern w:val="36"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color w:val="2C2C2C"/>
          <w:kern w:val="36"/>
          <w:sz w:val="72"/>
          <w:szCs w:val="72"/>
        </w:rPr>
        <w:t>舒坪陆港公交首末站</w:t>
      </w: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ascii="仿宋" w:hAnsi="仿宋" w:eastAsia="仿宋" w:cs="仿宋"/>
          <w:b/>
          <w:bCs/>
          <w:color w:val="2C2C2C"/>
          <w:kern w:val="36"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color w:val="2C2C2C"/>
          <w:kern w:val="36"/>
          <w:sz w:val="72"/>
          <w:szCs w:val="72"/>
        </w:rPr>
        <w:t>板房采购</w:t>
      </w: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ascii="仿宋" w:hAnsi="仿宋" w:eastAsia="仿宋" w:cs="仿宋"/>
          <w:b/>
          <w:bCs/>
          <w:color w:val="2C2C2C"/>
          <w:kern w:val="36"/>
          <w:sz w:val="44"/>
          <w:szCs w:val="44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ascii="仿宋" w:hAnsi="仿宋" w:eastAsia="仿宋" w:cs="仿宋"/>
          <w:b/>
          <w:bCs/>
          <w:color w:val="2C2C2C"/>
          <w:kern w:val="36"/>
          <w:sz w:val="44"/>
          <w:szCs w:val="44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ascii="仿宋" w:hAnsi="仿宋" w:eastAsia="仿宋" w:cs="仿宋"/>
          <w:b/>
          <w:bCs/>
          <w:color w:val="2C2C2C"/>
          <w:kern w:val="36"/>
          <w:sz w:val="84"/>
          <w:szCs w:val="84"/>
        </w:rPr>
      </w:pPr>
      <w:r>
        <w:rPr>
          <w:rFonts w:hint="eastAsia" w:ascii="仿宋" w:hAnsi="仿宋" w:eastAsia="仿宋" w:cs="仿宋"/>
          <w:b/>
          <w:bCs/>
          <w:color w:val="2C2C2C"/>
          <w:kern w:val="36"/>
          <w:sz w:val="84"/>
          <w:szCs w:val="84"/>
        </w:rPr>
        <w:t>询</w:t>
      </w: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ascii="仿宋" w:hAnsi="仿宋" w:eastAsia="仿宋" w:cs="仿宋"/>
          <w:b/>
          <w:bCs/>
          <w:color w:val="2C2C2C"/>
          <w:kern w:val="36"/>
          <w:sz w:val="84"/>
          <w:szCs w:val="84"/>
        </w:rPr>
      </w:pPr>
      <w:r>
        <w:rPr>
          <w:rFonts w:hint="eastAsia" w:ascii="仿宋" w:hAnsi="仿宋" w:eastAsia="仿宋" w:cs="仿宋"/>
          <w:b/>
          <w:bCs/>
          <w:color w:val="2C2C2C"/>
          <w:kern w:val="36"/>
          <w:sz w:val="84"/>
          <w:szCs w:val="84"/>
        </w:rPr>
        <w:t>比</w:t>
      </w: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ascii="仿宋" w:hAnsi="仿宋" w:eastAsia="仿宋" w:cs="仿宋"/>
          <w:b/>
          <w:bCs/>
          <w:color w:val="2C2C2C"/>
          <w:kern w:val="36"/>
          <w:sz w:val="84"/>
          <w:szCs w:val="84"/>
        </w:rPr>
      </w:pPr>
      <w:r>
        <w:rPr>
          <w:rFonts w:hint="eastAsia" w:ascii="仿宋" w:hAnsi="仿宋" w:eastAsia="仿宋" w:cs="仿宋"/>
          <w:b/>
          <w:bCs/>
          <w:color w:val="2C2C2C"/>
          <w:kern w:val="36"/>
          <w:sz w:val="84"/>
          <w:szCs w:val="84"/>
        </w:rPr>
        <w:t>文</w:t>
      </w: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ascii="仿宋" w:hAnsi="仿宋" w:eastAsia="仿宋" w:cs="仿宋"/>
          <w:b/>
          <w:bCs/>
          <w:color w:val="2C2C2C"/>
          <w:kern w:val="36"/>
          <w:sz w:val="84"/>
          <w:szCs w:val="84"/>
        </w:rPr>
      </w:pPr>
      <w:r>
        <w:rPr>
          <w:rFonts w:hint="eastAsia" w:ascii="仿宋" w:hAnsi="仿宋" w:eastAsia="仿宋" w:cs="仿宋"/>
          <w:b/>
          <w:bCs/>
          <w:color w:val="2C2C2C"/>
          <w:kern w:val="36"/>
          <w:sz w:val="84"/>
          <w:szCs w:val="84"/>
        </w:rPr>
        <w:t>件</w:t>
      </w: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ascii="仿宋" w:hAnsi="仿宋" w:eastAsia="仿宋" w:cs="仿宋"/>
          <w:b/>
          <w:bCs/>
          <w:color w:val="2C2C2C"/>
          <w:kern w:val="36"/>
          <w:sz w:val="72"/>
          <w:szCs w:val="72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ascii="仿宋" w:hAnsi="仿宋" w:eastAsia="仿宋" w:cs="仿宋"/>
          <w:b/>
          <w:bCs/>
          <w:color w:val="2C2C2C"/>
          <w:kern w:val="36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2C2C2C"/>
          <w:kern w:val="36"/>
          <w:sz w:val="44"/>
          <w:szCs w:val="44"/>
        </w:rPr>
        <w:t>自贡市公交集团有限责任公司</w:t>
      </w: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ascii="仿宋" w:hAnsi="仿宋" w:eastAsia="仿宋" w:cs="仿宋"/>
          <w:b/>
          <w:bCs/>
          <w:color w:val="2C2C2C"/>
          <w:kern w:val="36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2C2C2C"/>
          <w:kern w:val="36"/>
          <w:sz w:val="44"/>
          <w:szCs w:val="44"/>
        </w:rPr>
        <w:t>2024年2月22日</w:t>
      </w:r>
      <w:r>
        <w:rPr>
          <w:rFonts w:hint="eastAsia" w:ascii="仿宋" w:hAnsi="仿宋" w:eastAsia="仿宋" w:cs="仿宋"/>
          <w:b/>
          <w:bCs/>
          <w:color w:val="2C2C2C"/>
          <w:kern w:val="36"/>
          <w:sz w:val="44"/>
          <w:szCs w:val="44"/>
        </w:rPr>
        <w:br w:type="page"/>
      </w: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ascii="仿宋" w:hAnsi="仿宋" w:eastAsia="仿宋" w:cs="仿宋"/>
          <w:b/>
          <w:bCs/>
          <w:color w:val="2C2C2C"/>
          <w:kern w:val="36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2C2C2C"/>
          <w:kern w:val="36"/>
          <w:sz w:val="44"/>
          <w:szCs w:val="44"/>
        </w:rPr>
        <w:t>询  比 函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2C2C2C"/>
          <w:kern w:val="36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根据我司公交场站建设及使用的实际需求，拟对舒坪陆港公交首末站板房进行采购，现诚邀我市符合要求的供应商参加我公司组织的询比采购，具体内容要求如下：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一、提交询比文件时间：2024年2月26日10:00时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二、地点：自贡市大安区大山铺镇自贡东站公交公司405室。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三、评审时间：2024年2月26日10:00时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四、询比要求：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1、提供资料：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1.1、企业有效的工商营业执照及资质证书复印件；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1.2、法定代表人身份证复印件及法人授权委托书、委托人身份证复印件；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1.3、按询价文件中附件5的格式填写《报价表》，不得增添、删减、变更，“合计报价”超过14万元的报价为无效报价。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2、符合询价文件中图纸、照片和技术要求，合计报价最低的供应商为成交供应商，报价相同的，由采购人抽签确定成交供应商。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3、询比响应文件可接受邮寄，邮寄地址：四川省自贡市大安区大山铺镇自贡东站公交公司405室  罗艺  收      邮编：643000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4、付款方式：签订合同支付30%预付款，竣工验收后支付到合同款的95%，余款在质保期满支付。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五、联系人及电话：罗  艺   电话：13036581525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六、附件：</w:t>
      </w:r>
    </w:p>
    <w:p>
      <w:pPr>
        <w:pStyle w:val="2"/>
        <w:spacing w:after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附件1：法定代表人授权委托书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附件2：板房技术要求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附件3：供应商承诺书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附件4：公平竞争承诺书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附件5：报价表</w:t>
      </w:r>
    </w:p>
    <w:p>
      <w:pPr>
        <w:spacing w:line="360" w:lineRule="auto"/>
        <w:ind w:firstLine="3360" w:firstLineChars="120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firstLine="4480" w:firstLineChars="1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自贡市公交集团有限责任公司</w:t>
      </w:r>
    </w:p>
    <w:p>
      <w:pPr>
        <w:spacing w:line="360" w:lineRule="auto"/>
        <w:ind w:firstLine="5320" w:firstLineChars="1900"/>
        <w:rPr>
          <w:rFonts w:ascii="仿宋" w:hAnsi="仿宋" w:eastAsia="仿宋" w:cs="仿宋"/>
          <w:sz w:val="28"/>
          <w:szCs w:val="28"/>
        </w:rPr>
        <w:sectPr>
          <w:pgSz w:w="11906" w:h="16838"/>
          <w:pgMar w:top="1440" w:right="1519" w:bottom="1440" w:left="1519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2024年2月22日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法人授权委托书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自贡市公交集团有限责任公司：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(供应商名称,法定代表人姓名,职务)授权（被授权人姓名、职务）为我方“舒坪陆港公交首末站板房”询比采购活动的合法代表，以我方名义全权处理该项目有关采购活动、签订合同以及执行合同等一切事宜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特此声明。</w:t>
      </w:r>
    </w:p>
    <w:p>
      <w:pPr>
        <w:spacing w:line="360" w:lineRule="auto"/>
        <w:ind w:right="600" w:firstLine="3920" w:firstLineChars="1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p>
      <w:pPr>
        <w:wordWrap w:val="0"/>
        <w:spacing w:line="360" w:lineRule="auto"/>
        <w:ind w:right="600" w:firstLine="3920" w:firstLineChars="1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right="600" w:firstLine="3920" w:firstLineChars="1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供应商名称：（盖章）</w:t>
      </w:r>
    </w:p>
    <w:p>
      <w:pPr>
        <w:spacing w:line="360" w:lineRule="auto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p>
      <w:pPr>
        <w:wordWrap w:val="0"/>
        <w:spacing w:line="360" w:lineRule="auto"/>
        <w:ind w:right="600" w:firstLine="3780" w:firstLineChars="13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  期：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附：法定代表和授权代表身份证复印件</w:t>
      </w:r>
    </w:p>
    <w:p>
      <w:pPr>
        <w:spacing w:line="360" w:lineRule="auto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br w:type="page"/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附件2：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一、采购需求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采购板房2间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尺寸3000mm*6000mm，内空高度确保2800m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 w:cs="仿宋"/>
          <w:sz w:val="28"/>
          <w:szCs w:val="28"/>
        </w:rPr>
        <w:t>。包括产品制作、运输、吊装、安装、人工、质保、税金等。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时间要求：接收预付款后14天安装完毕。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二、板房技术要求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1、立柱：100*100*4mm镀锌钢管焊接、打磨、制作；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2、主骨架：</w:t>
      </w:r>
      <w:r>
        <w:rPr>
          <w:rFonts w:ascii="仿宋" w:hAnsi="仿宋" w:eastAsia="仿宋" w:cs="仿宋"/>
          <w:sz w:val="28"/>
          <w:szCs w:val="28"/>
        </w:rPr>
        <w:t>100*100*</w:t>
      </w: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ascii="仿宋" w:hAnsi="仿宋" w:eastAsia="仿宋" w:cs="仿宋"/>
          <w:sz w:val="28"/>
          <w:szCs w:val="28"/>
        </w:rPr>
        <w:t>mm镀锌钢管焊接、打磨、制作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3、次骨架：100*50*2.0mm/50*50*2.0mm镀锌方钢焊接、打磨、制作；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4、外墙体：铝塑板4mm厚面层60丝（干挂）；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5、内墙：50岩棉板+集成墙板装修内部（V缝、浅纯色）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6、顶部：外顶：80*80*2.0mm/40*80*2.0mm/40*40*2.0mm镀锌方管焊接+多层板+防水层+多彩瓦，顶部每边飞60公分，飞边下部吊顶。可拆卸而不影响使用。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内顶：集成墙板吊顶；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7、地板：100*100/100*50/50*50热镀锌焊接、打磨造型制作+12mm工程板+防潮层+复合木地板/石塑地板；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8、照明：LED 吸顶灯两盏/间；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9、其它电器/间：开关控制盒一个（4组空开：漏电一组、灯具1组、插座1组、空调1组、电表1个），灯具开关1组，空调插座一组，五孔电源插座五组，4m²电线（国标铜芯线、三电电缆）；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</w:rPr>
        <w:t>10、辅料：不锈钢收边条、耐候胶、铆钉、焊条、窗钉、防锈漆等；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11：门：铝合金玻璃门，5+9+5mm中空玻璃；每间板房各2道门。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12：窗：C75铝合金窗、5+9+5mm中空玻璃；每间房四周均铝合金窗。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13：颜色：顶部中国红；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</w:rPr>
        <w:t>14、质保时间1年。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三、外观样式图片（供应商需按照图片样式提供产品）</w:t>
      </w:r>
    </w:p>
    <w:p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inline distT="0" distB="0" distL="114300" distR="114300">
            <wp:extent cx="5629910" cy="3524250"/>
            <wp:effectExtent l="0" t="0" r="8890" b="0"/>
            <wp:docPr id="6" name="图片 6" descr="3b66b016351c5ab66790c065b24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b66b016351c5ab66790c065b24159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四、质量要求及其他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1、材料产品提供合格证；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2、提供生产过程照片，确保隐蔽材料和要求一致；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3、装饰按行业标准要求执行；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4、屋顶可自由拆卸，与板房应有可靠连接；板房能单独使用，确保不漏水。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5、供应商应确保按时完工，否则按每天500元/承担违约责任。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br w:type="page"/>
      </w:r>
    </w:p>
    <w:p>
      <w:pPr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附件3：</w:t>
      </w:r>
    </w:p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供应商承诺书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自贡市公交集团有限责任公司：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根据贵公司提供的舒坪陆港公交首末站板房采购</w:t>
      </w:r>
      <w:r>
        <w:rPr>
          <w:rFonts w:hint="eastAsia" w:ascii="仿宋" w:hAnsi="仿宋" w:eastAsia="仿宋" w:cs="仿宋"/>
          <w:bCs/>
          <w:sz w:val="28"/>
          <w:szCs w:val="28"/>
        </w:rPr>
        <w:t>询比文件</w:t>
      </w:r>
      <w:r>
        <w:rPr>
          <w:rFonts w:hint="eastAsia" w:ascii="仿宋" w:hAnsi="仿宋" w:eastAsia="仿宋" w:cs="仿宋"/>
          <w:sz w:val="28"/>
          <w:szCs w:val="28"/>
        </w:rPr>
        <w:t>相关资料信息，经认真分析研究采购人提供的上述询比文件及相关文件资料后，我方特承诺如下：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1、我方已详细研究了方舒坪陆港公交首末站板房采购</w:t>
      </w:r>
      <w:r>
        <w:rPr>
          <w:rFonts w:hint="eastAsia" w:ascii="仿宋" w:hAnsi="仿宋" w:eastAsia="仿宋" w:cs="仿宋"/>
          <w:bCs/>
          <w:sz w:val="28"/>
          <w:szCs w:val="28"/>
        </w:rPr>
        <w:t>询比</w:t>
      </w:r>
      <w:r>
        <w:rPr>
          <w:rFonts w:hint="eastAsia" w:ascii="仿宋" w:hAnsi="仿宋" w:eastAsia="仿宋" w:cs="仿宋"/>
          <w:sz w:val="28"/>
          <w:szCs w:val="28"/>
        </w:rPr>
        <w:t>文件的全部内容，并自愿接受相应内容要求。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2、我方自愿参与</w:t>
      </w:r>
      <w:r>
        <w:rPr>
          <w:rFonts w:hint="eastAsia" w:ascii="仿宋" w:hAnsi="仿宋" w:eastAsia="仿宋" w:cs="仿宋"/>
          <w:bCs/>
          <w:sz w:val="28"/>
          <w:szCs w:val="28"/>
        </w:rPr>
        <w:t>询比采购</w:t>
      </w:r>
      <w:r>
        <w:rPr>
          <w:rFonts w:hint="eastAsia" w:ascii="仿宋" w:hAnsi="仿宋" w:eastAsia="仿宋" w:cs="仿宋"/>
          <w:sz w:val="28"/>
          <w:szCs w:val="28"/>
        </w:rPr>
        <w:t>活动，接受采购人的评选及结果，产生的一切费用自行负责；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3、我方对所提供的所有信息负责，确保每项过程验收资料，在验收合格后3个工作日内提交甲方备案。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4、一旦我方中选，我方将严格按施工合同约定完成建设任务并承担相应的责任。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供应商（盖章）：           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单位地址：                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供应商企业法定代表人：      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联系电话：             ；       传真：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日期：      年    月    日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br w:type="page"/>
      </w:r>
      <w:r>
        <w:rPr>
          <w:rFonts w:hint="eastAsia" w:ascii="仿宋" w:hAnsi="仿宋" w:eastAsia="仿宋" w:cs="仿宋"/>
          <w:bCs/>
          <w:sz w:val="28"/>
          <w:szCs w:val="28"/>
        </w:rPr>
        <w:t>附件4：</w:t>
      </w:r>
    </w:p>
    <w:p>
      <w:pPr>
        <w:spacing w:line="48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公平竞争承诺书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自贡市公交集团有限责任公司：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本公司愿接受贵司邀请，积极参加舒坪陆港公交首末站板房询比采购活动。为杜绝商业贿赂现象，维护良好管理秩序，共同营造公平、公正的竞争环境，我司郑重承诺：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1、遵守贵司就前述项目采购所制定的所有相关流程及要求，并保证所提交响应文件中相关资料与描述真实有效。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2、坚持采购活动独立性，保证不以任何手段了解或意图了解其他供应商情况及其报价信息。</w:t>
      </w:r>
    </w:p>
    <w:p>
      <w:pPr>
        <w:spacing w:line="480" w:lineRule="exact"/>
        <w:ind w:left="420" w:leftChars="200" w:firstLine="140" w:firstLineChar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3、保证不私下接触贵司负责采购工作的人员及相关领导。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4、保证不对贵司负责采购活动工作的人员及相关领导进行宴请、招待或赠送及承诺赠送礼金、礼品、礼券及其他利益。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5、除自贵司公开渠道获取相关信息外，保证不以其它方式刺探或意图刺探贵司评审信息及其进展。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6、保证采取内部约束措施，禁止具体经办人或其他相关人员私自实施前述各项禁止性行为，并对其违规后果承担连带责任。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7、如出现违反上述各项承诺情况，自愿接受贵司取消采中选资格、没收保证金、解除合同等处罚措施，并对贵司因此所受损失进行全额赔偿。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8、如贵司负责采购活动工作的人员及相关领导，明示或暗示要求宴请、招待或索取礼金、礼品、礼券、其他利益或故意刁难、显失公平的，保证立即向贵司监察部门进行举报。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承诺单位：                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</w:p>
    <w:p>
      <w:pPr>
        <w:spacing w:line="480" w:lineRule="exact"/>
        <w:ind w:firstLine="4060" w:firstLineChars="14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法定代表人：             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</w:t>
      </w:r>
    </w:p>
    <w:p>
      <w:pPr>
        <w:spacing w:line="480" w:lineRule="exact"/>
        <w:ind w:firstLine="5740" w:firstLineChars="20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年    月    日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附件5：</w:t>
      </w:r>
    </w:p>
    <w:p>
      <w:pPr>
        <w:widowControl/>
        <w:jc w:val="center"/>
        <w:textAlignment w:val="center"/>
        <w:rPr>
          <w:rFonts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自贡公交集团场站板房采购</w:t>
      </w:r>
    </w:p>
    <w:p>
      <w:pPr>
        <w:spacing w:line="360" w:lineRule="auto"/>
        <w:jc w:val="center"/>
        <w:rPr>
          <w:rFonts w:ascii="黑体" w:hAnsi="宋体" w:eastAsia="黑体" w:cs="黑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报  价  表</w:t>
      </w:r>
    </w:p>
    <w:p>
      <w:pPr>
        <w:spacing w:line="360" w:lineRule="auto"/>
        <w:ind w:firstLine="3780" w:firstLineChars="1350"/>
        <w:rPr>
          <w:rFonts w:ascii="仿宋" w:hAnsi="仿宋" w:eastAsia="仿宋" w:cs="仿宋"/>
          <w:sz w:val="28"/>
          <w:szCs w:val="28"/>
        </w:rPr>
      </w:pPr>
    </w:p>
    <w:tbl>
      <w:tblPr>
        <w:tblStyle w:val="7"/>
        <w:tblW w:w="890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3"/>
        <w:gridCol w:w="1855"/>
        <w:gridCol w:w="1199"/>
        <w:gridCol w:w="1199"/>
        <w:gridCol w:w="1379"/>
        <w:gridCol w:w="13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项       目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尺寸规格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综合单价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金额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1" w:hRule="atLeast"/>
        </w:trPr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方舒坪陆港公交首末站板房（含屋顶）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3*6*3.18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合计报价</w:t>
            </w:r>
          </w:p>
        </w:tc>
        <w:tc>
          <w:tcPr>
            <w:tcW w:w="5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小写：           元（大写：              ）</w:t>
            </w:r>
          </w:p>
          <w:p>
            <w:pPr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（包括板房生产、运输、安装、税收等所有费用包干）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4"/>
                <w:szCs w:val="24"/>
              </w:rPr>
              <w:t>以上报价包含13%专用增值税费</w:t>
            </w:r>
          </w:p>
        </w:tc>
      </w:tr>
    </w:tbl>
    <w:p>
      <w:pPr>
        <w:wordWrap w:val="0"/>
        <w:spacing w:line="360" w:lineRule="auto"/>
        <w:jc w:val="right"/>
        <w:rPr>
          <w:rFonts w:ascii="黑体" w:hAnsi="宋体" w:eastAsia="黑体" w:cs="黑体"/>
          <w:color w:val="000000"/>
          <w:kern w:val="0"/>
          <w:sz w:val="22"/>
        </w:rPr>
      </w:pPr>
    </w:p>
    <w:p>
      <w:pPr>
        <w:wordWrap w:val="0"/>
        <w:spacing w:line="360" w:lineRule="auto"/>
        <w:jc w:val="right"/>
        <w:rPr>
          <w:rFonts w:ascii="黑体" w:hAnsi="宋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</w:rPr>
        <w:t xml:space="preserve">供应商：                     </w:t>
      </w:r>
    </w:p>
    <w:p>
      <w:pPr>
        <w:wordWrap w:val="0"/>
        <w:spacing w:line="360" w:lineRule="auto"/>
        <w:jc w:val="right"/>
        <w:rPr>
          <w:rFonts w:ascii="黑体" w:hAnsi="宋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</w:rPr>
        <w:t xml:space="preserve">法定代表人或授权代理人签字：                     </w:t>
      </w:r>
    </w:p>
    <w:p>
      <w:pPr>
        <w:wordWrap w:val="0"/>
        <w:spacing w:line="360" w:lineRule="auto"/>
        <w:jc w:val="right"/>
        <w:rPr>
          <w:rFonts w:ascii="黑体" w:hAnsi="宋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</w:rPr>
        <w:t xml:space="preserve">日期：    年   月  日   </w:t>
      </w:r>
    </w:p>
    <w:sectPr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VmZjg2YjRkYzgwOTk5OTU5ZGYwMjJiMmYxMDdhZmIifQ=="/>
  </w:docVars>
  <w:rsids>
    <w:rsidRoot w:val="00EA76F7"/>
    <w:rsid w:val="00015EA4"/>
    <w:rsid w:val="0004107A"/>
    <w:rsid w:val="00075067"/>
    <w:rsid w:val="00095FDD"/>
    <w:rsid w:val="000F4006"/>
    <w:rsid w:val="0011087F"/>
    <w:rsid w:val="00145977"/>
    <w:rsid w:val="0016642A"/>
    <w:rsid w:val="0016705B"/>
    <w:rsid w:val="0017421F"/>
    <w:rsid w:val="00191CD9"/>
    <w:rsid w:val="0019218F"/>
    <w:rsid w:val="00193572"/>
    <w:rsid w:val="001B60E1"/>
    <w:rsid w:val="001D0FD2"/>
    <w:rsid w:val="001F5374"/>
    <w:rsid w:val="00242433"/>
    <w:rsid w:val="00242D42"/>
    <w:rsid w:val="002B772C"/>
    <w:rsid w:val="00357847"/>
    <w:rsid w:val="00371F0B"/>
    <w:rsid w:val="00400940"/>
    <w:rsid w:val="00425A25"/>
    <w:rsid w:val="00430EAC"/>
    <w:rsid w:val="00473FA4"/>
    <w:rsid w:val="00500E73"/>
    <w:rsid w:val="00525874"/>
    <w:rsid w:val="00532AE5"/>
    <w:rsid w:val="00574C0E"/>
    <w:rsid w:val="0058405B"/>
    <w:rsid w:val="00596748"/>
    <w:rsid w:val="005F3AE9"/>
    <w:rsid w:val="00641403"/>
    <w:rsid w:val="006605B4"/>
    <w:rsid w:val="00690D19"/>
    <w:rsid w:val="00696E00"/>
    <w:rsid w:val="006973C7"/>
    <w:rsid w:val="006B605A"/>
    <w:rsid w:val="006C321C"/>
    <w:rsid w:val="006D235A"/>
    <w:rsid w:val="006D403F"/>
    <w:rsid w:val="006E21B2"/>
    <w:rsid w:val="006F1819"/>
    <w:rsid w:val="007079EC"/>
    <w:rsid w:val="00747C5E"/>
    <w:rsid w:val="0075542D"/>
    <w:rsid w:val="00756149"/>
    <w:rsid w:val="00775811"/>
    <w:rsid w:val="00793A8E"/>
    <w:rsid w:val="007A4690"/>
    <w:rsid w:val="007B202C"/>
    <w:rsid w:val="007C487E"/>
    <w:rsid w:val="0082666E"/>
    <w:rsid w:val="0088296E"/>
    <w:rsid w:val="008854CA"/>
    <w:rsid w:val="008D28F8"/>
    <w:rsid w:val="008E7735"/>
    <w:rsid w:val="00905D82"/>
    <w:rsid w:val="00913CC8"/>
    <w:rsid w:val="0094412F"/>
    <w:rsid w:val="00960AFC"/>
    <w:rsid w:val="00970A92"/>
    <w:rsid w:val="009E48F8"/>
    <w:rsid w:val="00A1147B"/>
    <w:rsid w:val="00A22CA2"/>
    <w:rsid w:val="00AA2153"/>
    <w:rsid w:val="00AD4B3D"/>
    <w:rsid w:val="00B1157E"/>
    <w:rsid w:val="00B14B9D"/>
    <w:rsid w:val="00B21D2F"/>
    <w:rsid w:val="00B5519C"/>
    <w:rsid w:val="00B55948"/>
    <w:rsid w:val="00B67CC2"/>
    <w:rsid w:val="00BB26B8"/>
    <w:rsid w:val="00BD3E23"/>
    <w:rsid w:val="00C04F8E"/>
    <w:rsid w:val="00C3145C"/>
    <w:rsid w:val="00C52270"/>
    <w:rsid w:val="00C6620A"/>
    <w:rsid w:val="00C94589"/>
    <w:rsid w:val="00CB5974"/>
    <w:rsid w:val="00CC3974"/>
    <w:rsid w:val="00CE7365"/>
    <w:rsid w:val="00D2170F"/>
    <w:rsid w:val="00D24FC0"/>
    <w:rsid w:val="00D564C7"/>
    <w:rsid w:val="00D64521"/>
    <w:rsid w:val="00D8506A"/>
    <w:rsid w:val="00D9703B"/>
    <w:rsid w:val="00DB4BB8"/>
    <w:rsid w:val="00DB53F2"/>
    <w:rsid w:val="00DE6192"/>
    <w:rsid w:val="00DF5A82"/>
    <w:rsid w:val="00E06D07"/>
    <w:rsid w:val="00E13DE5"/>
    <w:rsid w:val="00E53938"/>
    <w:rsid w:val="00E76136"/>
    <w:rsid w:val="00EA76F7"/>
    <w:rsid w:val="00EC035D"/>
    <w:rsid w:val="00EF1193"/>
    <w:rsid w:val="00EF678F"/>
    <w:rsid w:val="00F45B4D"/>
    <w:rsid w:val="00F552BA"/>
    <w:rsid w:val="00F666AE"/>
    <w:rsid w:val="00F84195"/>
    <w:rsid w:val="00F852AA"/>
    <w:rsid w:val="00FC55B8"/>
    <w:rsid w:val="00FF2E1D"/>
    <w:rsid w:val="01CE25BC"/>
    <w:rsid w:val="03B22623"/>
    <w:rsid w:val="063A5075"/>
    <w:rsid w:val="08841973"/>
    <w:rsid w:val="09811DF1"/>
    <w:rsid w:val="0D4F63FA"/>
    <w:rsid w:val="1CE77558"/>
    <w:rsid w:val="1CED6DA0"/>
    <w:rsid w:val="1D6657C8"/>
    <w:rsid w:val="215631D4"/>
    <w:rsid w:val="21EA5597"/>
    <w:rsid w:val="23604AE3"/>
    <w:rsid w:val="237F509F"/>
    <w:rsid w:val="26602721"/>
    <w:rsid w:val="2A1F0B76"/>
    <w:rsid w:val="2ABA68C4"/>
    <w:rsid w:val="2C3F6B43"/>
    <w:rsid w:val="2D051B89"/>
    <w:rsid w:val="2EE77782"/>
    <w:rsid w:val="3352569F"/>
    <w:rsid w:val="385C43B1"/>
    <w:rsid w:val="3F7D5220"/>
    <w:rsid w:val="3FD9559C"/>
    <w:rsid w:val="3FDB18A6"/>
    <w:rsid w:val="422F418E"/>
    <w:rsid w:val="424B50F6"/>
    <w:rsid w:val="43AC69C9"/>
    <w:rsid w:val="45A03849"/>
    <w:rsid w:val="47EE0D4E"/>
    <w:rsid w:val="5387747F"/>
    <w:rsid w:val="55373490"/>
    <w:rsid w:val="5B1F06A9"/>
    <w:rsid w:val="5B5D2541"/>
    <w:rsid w:val="5E1615A8"/>
    <w:rsid w:val="62254F2A"/>
    <w:rsid w:val="695A13EE"/>
    <w:rsid w:val="6CF45A86"/>
    <w:rsid w:val="6E706069"/>
    <w:rsid w:val="6F8D1212"/>
    <w:rsid w:val="704A5670"/>
    <w:rsid w:val="71042F65"/>
    <w:rsid w:val="72B45EA7"/>
    <w:rsid w:val="739942C6"/>
    <w:rsid w:val="74E55700"/>
    <w:rsid w:val="7BC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font01"/>
    <w:basedOn w:val="6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6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批注框文本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08AB8-36B3-46D6-9C8E-E45591C188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10</Pages>
  <Words>461</Words>
  <Characters>2634</Characters>
  <Lines>21</Lines>
  <Paragraphs>6</Paragraphs>
  <TotalTime>21</TotalTime>
  <ScaleCrop>false</ScaleCrop>
  <LinksUpToDate>false</LinksUpToDate>
  <CharactersWithSpaces>3089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2019-05-07T06:09:00Z</dcterms:created>
  <dc:creator>Windows 用户</dc:creator>
  <cp:lastModifiedBy>何志军</cp:lastModifiedBy>
  <cp:lastPrinted>2020-11-25T00:42:00Z</cp:lastPrinted>
  <dcterms:modified xsi:type="dcterms:W3CDTF">2024-02-22T09:04:05Z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434480ABACEF4A1A84C416F9C9EFB1E5_13</vt:lpwstr>
  </property>
</Properties>
</file>